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8CD8" w14:textId="4F3C7F65" w:rsidR="00A70F3D" w:rsidRDefault="006010A3">
      <w:r>
        <w:rPr>
          <w:u w:val="single"/>
        </w:rPr>
        <w:t>Wijzigingsverzoe</w:t>
      </w:r>
      <w:r w:rsidR="00C17D70">
        <w:rPr>
          <w:u w:val="single"/>
        </w:rPr>
        <w:t>ken</w:t>
      </w:r>
    </w:p>
    <w:p w14:paraId="464D7A67" w14:textId="4C8DBB51" w:rsidR="006010A3" w:rsidRPr="000F7784" w:rsidRDefault="006010A3">
      <w:pPr>
        <w:rPr>
          <w:b/>
          <w:bCs/>
        </w:rPr>
      </w:pPr>
      <w:r w:rsidRPr="000F7784">
        <w:rPr>
          <w:b/>
          <w:bCs/>
        </w:rPr>
        <w:t>RGS brugstaat</w:t>
      </w:r>
    </w:p>
    <w:p w14:paraId="6941CE46" w14:textId="2C4FD436" w:rsidR="006010A3" w:rsidRDefault="006010A3">
      <w:r>
        <w:t>Datum:</w:t>
      </w:r>
      <w:r>
        <w:tab/>
      </w:r>
      <w:r w:rsidR="009D6FCF">
        <w:t>24 april 2021</w:t>
      </w:r>
      <w:r w:rsidR="00704826">
        <w:br/>
        <w:t xml:space="preserve">Door: Gerard Bottemanne, </w:t>
      </w:r>
      <w:hyperlink r:id="rId7" w:history="1">
        <w:r w:rsidR="00704826" w:rsidRPr="00704826">
          <w:rPr>
            <w:rStyle w:val="Hyperlink"/>
          </w:rPr>
          <w:t>STIPAC</w:t>
        </w:r>
      </w:hyperlink>
    </w:p>
    <w:p w14:paraId="0DD345E8" w14:textId="0ADAFB36" w:rsidR="00777858" w:rsidRDefault="00601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5F03B" wp14:editId="5EA0D058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5897880" cy="38100"/>
                <wp:effectExtent l="0" t="0" r="2667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78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F637C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pt" to="464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7522227E" w14:textId="6D5D6A7C" w:rsidR="00671D23" w:rsidRDefault="00671D23">
      <w:r w:rsidRPr="00671D23">
        <w:rPr>
          <w:rFonts w:eastAsia="Times New Roman" w:cstheme="minorHAnsi"/>
          <w:i/>
          <w:iCs/>
          <w:color w:val="323946"/>
          <w:lang w:eastAsia="nl-NL"/>
        </w:rPr>
        <w:t xml:space="preserve">Onderstaande is alleen een aanscherping in de </w:t>
      </w:r>
      <w:r w:rsidR="00913C38">
        <w:rPr>
          <w:rFonts w:eastAsia="Times New Roman" w:cstheme="minorHAnsi"/>
          <w:i/>
          <w:iCs/>
          <w:color w:val="323946"/>
          <w:lang w:eastAsia="nl-NL"/>
        </w:rPr>
        <w:t>aanlevering van de RGS burgstaat</w:t>
      </w:r>
      <w:r w:rsidRPr="00671D23">
        <w:rPr>
          <w:rFonts w:eastAsia="Times New Roman" w:cstheme="minorHAnsi"/>
          <w:i/>
          <w:iCs/>
          <w:color w:val="323946"/>
          <w:lang w:eastAsia="nl-NL"/>
        </w:rPr>
        <w:t xml:space="preserve"> en heeft geen invloed op </w:t>
      </w:r>
      <w:r>
        <w:rPr>
          <w:rFonts w:eastAsia="Times New Roman" w:cstheme="minorHAnsi"/>
          <w:i/>
          <w:iCs/>
          <w:color w:val="323946"/>
          <w:lang w:eastAsia="nl-NL"/>
        </w:rPr>
        <w:t xml:space="preserve">de samenstelling van de elementen in de </w:t>
      </w:r>
      <w:r w:rsidRPr="00671D23">
        <w:rPr>
          <w:rFonts w:eastAsia="Times New Roman" w:cstheme="minorHAnsi"/>
          <w:i/>
          <w:iCs/>
          <w:color w:val="323946"/>
          <w:lang w:eastAsia="nl-NL"/>
        </w:rPr>
        <w:t xml:space="preserve">RGS brugstaat zelf. De RGS brugstaat 2.0 blijft dan ook </w:t>
      </w:r>
      <w:r>
        <w:rPr>
          <w:rFonts w:eastAsia="Times New Roman" w:cstheme="minorHAnsi"/>
          <w:i/>
          <w:iCs/>
          <w:color w:val="323946"/>
          <w:lang w:eastAsia="nl-NL"/>
        </w:rPr>
        <w:t xml:space="preserve">ongewijzigd </w:t>
      </w:r>
      <w:r w:rsidRPr="00671D23">
        <w:rPr>
          <w:rFonts w:eastAsia="Times New Roman" w:cstheme="minorHAnsi"/>
          <w:i/>
          <w:iCs/>
          <w:color w:val="323946"/>
          <w:lang w:eastAsia="nl-NL"/>
        </w:rPr>
        <w:t>de meest recente brugstaat.</w:t>
      </w:r>
    </w:p>
    <w:p w14:paraId="72ADD568" w14:textId="3481DDAE" w:rsidR="006010A3" w:rsidRPr="00D21450" w:rsidRDefault="000F7784">
      <w:pPr>
        <w:rPr>
          <w:b/>
          <w:bCs/>
        </w:rPr>
      </w:pPr>
      <w:r w:rsidRPr="00D21450">
        <w:rPr>
          <w:b/>
          <w:bCs/>
        </w:rPr>
        <w:t xml:space="preserve">Ingebracht door: </w:t>
      </w:r>
      <w:r w:rsidR="009D6FCF" w:rsidRPr="00D21450">
        <w:rPr>
          <w:b/>
          <w:bCs/>
          <w:i/>
          <w:iCs/>
        </w:rPr>
        <w:t>Geertjan van der Schaaf, Belastingdienst</w:t>
      </w:r>
    </w:p>
    <w:p w14:paraId="1CD891C5" w14:textId="2F9D56E1" w:rsidR="009D6FCF" w:rsidRDefault="009D6FCF">
      <w:r>
        <w:t xml:space="preserve">Het betreft hier louter </w:t>
      </w:r>
      <w:r w:rsidR="002317BE">
        <w:t>voorgestelde</w:t>
      </w:r>
      <w:r>
        <w:t xml:space="preserve"> </w:t>
      </w:r>
      <w:r w:rsidR="00704826">
        <w:t>uitbreidingen van controles bij het aanleveren</w:t>
      </w:r>
      <w:r>
        <w:t xml:space="preserve"> van de RGS brugstaat en </w:t>
      </w:r>
      <w:r w:rsidR="00EA062B">
        <w:t xml:space="preserve">aanpassingen in </w:t>
      </w:r>
      <w:r>
        <w:t xml:space="preserve">het XML Schema document (XSD). </w:t>
      </w:r>
    </w:p>
    <w:p w14:paraId="5301DAEC" w14:textId="2E27A037" w:rsidR="009D6FCF" w:rsidRDefault="009D6FCF" w:rsidP="009D6FCF">
      <w:pPr>
        <w:shd w:val="clear" w:color="auto" w:fill="FFFFFF"/>
        <w:spacing w:before="100" w:beforeAutospacing="1" w:after="100" w:afterAutospacing="1" w:line="240" w:lineRule="auto"/>
      </w:pPr>
      <w:r w:rsidRPr="00704826">
        <w:rPr>
          <w:b/>
          <w:bCs/>
          <w:u w:val="single"/>
        </w:rPr>
        <w:t>1. XSD</w:t>
      </w:r>
      <w:r w:rsidRPr="009D6FCF">
        <w:rPr>
          <w:u w:val="single"/>
        </w:rPr>
        <w:br/>
      </w:r>
      <w:r w:rsidR="00AF1B69">
        <w:t>De</w:t>
      </w:r>
      <w:r>
        <w:t xml:space="preserve"> opgeleverde XSD </w:t>
      </w:r>
      <w:r w:rsidR="00E27D89">
        <w:t xml:space="preserve">2.0 </w:t>
      </w:r>
      <w:r w:rsidR="006426BA">
        <w:t xml:space="preserve">(en ook al 1.1) </w:t>
      </w:r>
      <w:r>
        <w:t>bleek een fout te bevatten, te weten:</w:t>
      </w:r>
      <w:r>
        <w:br/>
        <w:t xml:space="preserve">Verplichte velden werden aangeduid door </w:t>
      </w:r>
      <w:proofErr w:type="spellStart"/>
      <w:r>
        <w:t>minOccur</w:t>
      </w:r>
      <w:proofErr w:type="spellEnd"/>
      <w:r>
        <w:t xml:space="preserve">=”1”. </w:t>
      </w:r>
      <w:r>
        <w:br/>
        <w:t>Dat moest zijn:</w:t>
      </w:r>
      <w:r>
        <w:br/>
        <w:t xml:space="preserve">- Niet verplichte velden aanduiden door </w:t>
      </w:r>
      <w:proofErr w:type="spellStart"/>
      <w:r>
        <w:t>minOccur</w:t>
      </w:r>
      <w:proofErr w:type="spellEnd"/>
      <w:r>
        <w:t>=”0”.</w:t>
      </w:r>
      <w:r>
        <w:br/>
        <w:t xml:space="preserve">- </w:t>
      </w:r>
      <w:proofErr w:type="spellStart"/>
      <w:r>
        <w:t>minOccur</w:t>
      </w:r>
      <w:proofErr w:type="spellEnd"/>
      <w:r>
        <w:t xml:space="preserve">=”1” is weggehaald, want </w:t>
      </w:r>
      <w:r w:rsidR="00267FC8">
        <w:t xml:space="preserve">dat </w:t>
      </w:r>
      <w:r>
        <w:t xml:space="preserve">is al de default waarde. </w:t>
      </w:r>
      <w:r>
        <w:br/>
        <w:t>Dit is inmiddels hersteld.</w:t>
      </w:r>
    </w:p>
    <w:p w14:paraId="6C6655EA" w14:textId="77777777" w:rsidR="003176DC" w:rsidRDefault="009D6FCF" w:rsidP="00384F52">
      <w:pPr>
        <w:shd w:val="clear" w:color="auto" w:fill="FFFFFF"/>
        <w:spacing w:before="100" w:beforeAutospacing="1" w:after="100" w:afterAutospacing="1" w:line="240" w:lineRule="auto"/>
      </w:pPr>
      <w:r>
        <w:t>Tegelijkertijd is aangepast:</w:t>
      </w:r>
      <w:r>
        <w:br/>
        <w:t>- De bestandsextensie van de XSD naar .</w:t>
      </w:r>
      <w:proofErr w:type="spellStart"/>
      <w:r>
        <w:t>xsd</w:t>
      </w:r>
      <w:proofErr w:type="spellEnd"/>
      <w:r>
        <w:t xml:space="preserve"> in plaats van .</w:t>
      </w:r>
      <w:proofErr w:type="spellStart"/>
      <w:r>
        <w:t>xml</w:t>
      </w:r>
      <w:proofErr w:type="spellEnd"/>
      <w:r>
        <w:br/>
        <w:t xml:space="preserve">- </w:t>
      </w:r>
      <w:r w:rsidR="00384F52">
        <w:t>&lt;?</w:t>
      </w:r>
      <w:proofErr w:type="spellStart"/>
      <w:r w:rsidR="00384F52">
        <w:t>xml</w:t>
      </w:r>
      <w:proofErr w:type="spellEnd"/>
      <w:r w:rsidR="00384F52">
        <w:t xml:space="preserve"> </w:t>
      </w:r>
      <w:proofErr w:type="spellStart"/>
      <w:r w:rsidR="00384F52">
        <w:t>version</w:t>
      </w:r>
      <w:proofErr w:type="spellEnd"/>
      <w:r w:rsidR="00384F52">
        <w:t xml:space="preserve">="1.0" </w:t>
      </w:r>
      <w:proofErr w:type="spellStart"/>
      <w:r w:rsidR="00384F52">
        <w:t>encoding</w:t>
      </w:r>
      <w:proofErr w:type="spellEnd"/>
      <w:r w:rsidR="00384F52">
        <w:t>="utf-8" ?&gt;</w:t>
      </w:r>
      <w:r w:rsidR="00384F52">
        <w:br/>
        <w:t xml:space="preserve">- </w:t>
      </w:r>
      <w:r w:rsidR="00384F52" w:rsidRPr="00384F52">
        <w:t xml:space="preserve">&lt;!-- </w:t>
      </w:r>
      <w:proofErr w:type="spellStart"/>
      <w:r w:rsidR="00384F52" w:rsidRPr="00384F52">
        <w:t>Created</w:t>
      </w:r>
      <w:proofErr w:type="spellEnd"/>
      <w:r w:rsidR="00384F52" w:rsidRPr="00384F52">
        <w:t xml:space="preserve"> </w:t>
      </w:r>
      <w:proofErr w:type="spellStart"/>
      <w:r w:rsidR="00384F52" w:rsidRPr="00384F52">
        <w:t>by</w:t>
      </w:r>
      <w:proofErr w:type="spellEnd"/>
      <w:r w:rsidR="00384F52" w:rsidRPr="00384F52">
        <w:t xml:space="preserve"> STIPAC (http://www.stipac.nl) --&gt;</w:t>
      </w:r>
      <w:r w:rsidR="00384F52" w:rsidRPr="00384F52">
        <w:br/>
      </w:r>
      <w:r w:rsidR="00384F52">
        <w:t>- &lt;!-- Version 2.01 april 2021 --&gt;</w:t>
      </w:r>
    </w:p>
    <w:p w14:paraId="37FAD65E" w14:textId="43293648" w:rsidR="00E27D89" w:rsidRDefault="003176DC" w:rsidP="00384F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>
        <w:t xml:space="preserve">De nieuwe </w:t>
      </w:r>
      <w:r w:rsidR="00E27D89">
        <w:t>XSD 2.</w:t>
      </w:r>
      <w:r w:rsidR="00AA5766">
        <w:t>0</w:t>
      </w:r>
      <w:r w:rsidR="00E27D89">
        <w:t>1</w:t>
      </w:r>
      <w:r>
        <w:t xml:space="preserve"> is inmiddels opgeleverd en akkoord bevonden door Belastingdienst en CBS.</w:t>
      </w:r>
      <w:r w:rsidR="002317BE">
        <w:br/>
        <w:t>Met dank aan beiden voor het beoordelen en testen (door CBS).</w:t>
      </w:r>
      <w:r>
        <w:br/>
        <w:t xml:space="preserve">Zie </w:t>
      </w:r>
      <w:hyperlink r:id="rId8" w:history="1">
        <w:r w:rsidRPr="000B79B5">
          <w:rPr>
            <w:rStyle w:val="Hyperlink"/>
          </w:rPr>
          <w:t>https://www.stipac.nl/wiki_uitleg/7&amp;bronw=1/RGS_brugstaat_versie_2_0.htm</w:t>
        </w:r>
      </w:hyperlink>
      <w:r>
        <w:t xml:space="preserve">  </w:t>
      </w:r>
      <w:r w:rsidR="00384F52">
        <w:br/>
      </w:r>
      <w:r w:rsidR="009D6FCF">
        <w:br/>
      </w:r>
      <w:r w:rsidR="009D6FCF" w:rsidRPr="009D6FCF">
        <w:rPr>
          <w:rFonts w:cstheme="minorHAnsi"/>
        </w:rPr>
        <w:t xml:space="preserve">In het document </w:t>
      </w:r>
      <w:hyperlink r:id="rId9" w:tgtFrame="_blank" w:history="1">
        <w:r w:rsidR="009D6FCF" w:rsidRPr="009D6FCF">
          <w:rPr>
            <w:rFonts w:eastAsia="Times New Roman" w:cstheme="minorHAnsi"/>
            <w:color w:val="2D2D2D"/>
            <w:u w:val="single"/>
            <w:lang w:eastAsia="nl-NL"/>
          </w:rPr>
          <w:t>Complete uitwerking "Van boekhoudpakket tot winstaangifte VPB en IB"</w:t>
        </w:r>
      </w:hyperlink>
      <w:r w:rsidR="009D6FCF" w:rsidRPr="009D6FCF">
        <w:rPr>
          <w:rFonts w:eastAsia="Times New Roman" w:cstheme="minorHAnsi"/>
          <w:color w:val="323946"/>
          <w:lang w:eastAsia="nl-NL"/>
        </w:rPr>
        <w:t> (PDF) bleek e.e.a. al wel in orde.</w:t>
      </w:r>
      <w:r w:rsidR="00D21450">
        <w:rPr>
          <w:rFonts w:eastAsia="Times New Roman" w:cstheme="minorHAnsi"/>
          <w:color w:val="323946"/>
          <w:lang w:eastAsia="nl-NL"/>
        </w:rPr>
        <w:t xml:space="preserve"> In die zin is er geen impact voor de software.</w:t>
      </w:r>
    </w:p>
    <w:p w14:paraId="232FF5EA" w14:textId="0A1330A1" w:rsidR="002317BE" w:rsidRDefault="002317BE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>
        <w:rPr>
          <w:rFonts w:eastAsia="Times New Roman" w:cstheme="minorHAnsi"/>
          <w:color w:val="323946"/>
          <w:lang w:eastAsia="nl-NL"/>
        </w:rPr>
        <w:t xml:space="preserve">De RGS brugstaat 2.0 is </w:t>
      </w:r>
      <w:proofErr w:type="spellStart"/>
      <w:r>
        <w:rPr>
          <w:rFonts w:eastAsia="Times New Roman" w:cstheme="minorHAnsi"/>
          <w:color w:val="323946"/>
          <w:lang w:eastAsia="nl-NL"/>
        </w:rPr>
        <w:t>backwards</w:t>
      </w:r>
      <w:proofErr w:type="spellEnd"/>
      <w:r>
        <w:rPr>
          <w:rFonts w:eastAsia="Times New Roman" w:cstheme="minorHAnsi"/>
          <w:color w:val="323946"/>
          <w:lang w:eastAsia="nl-NL"/>
        </w:rPr>
        <w:t xml:space="preserve"> compatible met 1.1. </w:t>
      </w:r>
      <w:r>
        <w:rPr>
          <w:rFonts w:eastAsia="Times New Roman" w:cstheme="minorHAnsi"/>
          <w:color w:val="323946"/>
          <w:lang w:eastAsia="nl-NL"/>
        </w:rPr>
        <w:br/>
        <w:t>De XSD doet hier niets aan af.</w:t>
      </w:r>
    </w:p>
    <w:p w14:paraId="2E3CA9CF" w14:textId="175219AA" w:rsidR="00671D23" w:rsidRDefault="00E27D89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>
        <w:rPr>
          <w:rFonts w:eastAsia="Times New Roman" w:cstheme="minorHAnsi"/>
          <w:color w:val="323946"/>
          <w:lang w:eastAsia="nl-NL"/>
        </w:rPr>
        <w:t xml:space="preserve">Dit alles heeft volgens mij geen impact op </w:t>
      </w:r>
      <w:r w:rsidR="00267FC8">
        <w:rPr>
          <w:rFonts w:eastAsia="Times New Roman" w:cstheme="minorHAnsi"/>
          <w:color w:val="323946"/>
          <w:lang w:eastAsia="nl-NL"/>
        </w:rPr>
        <w:t xml:space="preserve">de RGS brugstaat zelf, waarvan de specificaties ongewijzigd zijn gebleven. </w:t>
      </w:r>
      <w:r w:rsidR="00161276">
        <w:rPr>
          <w:rFonts w:eastAsia="Times New Roman" w:cstheme="minorHAnsi"/>
          <w:color w:val="323946"/>
          <w:lang w:eastAsia="nl-NL"/>
        </w:rPr>
        <w:t xml:space="preserve">Zie ook </w:t>
      </w:r>
      <w:hyperlink r:id="rId10" w:history="1">
        <w:r w:rsidR="00161276" w:rsidRPr="00161276">
          <w:rPr>
            <w:rStyle w:val="Hyperlink"/>
            <w:rFonts w:eastAsia="Times New Roman" w:cstheme="minorHAnsi"/>
            <w:lang w:eastAsia="nl-NL"/>
          </w:rPr>
          <w:t>Versiebeheer RGS brugstaat</w:t>
        </w:r>
      </w:hyperlink>
      <w:r w:rsidR="00161276">
        <w:rPr>
          <w:rFonts w:eastAsia="Times New Roman" w:cstheme="minorHAnsi"/>
          <w:color w:val="323946"/>
          <w:lang w:eastAsia="nl-NL"/>
        </w:rPr>
        <w:t>.</w:t>
      </w:r>
      <w:r>
        <w:rPr>
          <w:rFonts w:eastAsia="Times New Roman" w:cstheme="minorHAnsi"/>
          <w:color w:val="323946"/>
          <w:lang w:eastAsia="nl-NL"/>
        </w:rPr>
        <w:br/>
      </w:r>
      <w:r w:rsidR="00D21450">
        <w:rPr>
          <w:rFonts w:eastAsia="Times New Roman" w:cstheme="minorHAnsi"/>
          <w:color w:val="323946"/>
          <w:lang w:eastAsia="nl-NL"/>
        </w:rPr>
        <w:br/>
      </w:r>
      <w:r w:rsidR="00D21450" w:rsidRPr="00540468">
        <w:rPr>
          <w:rFonts w:eastAsia="Times New Roman" w:cstheme="minorHAnsi"/>
          <w:b/>
          <w:bCs/>
          <w:i/>
          <w:iCs/>
          <w:color w:val="323946"/>
          <w:lang w:eastAsia="nl-NL"/>
        </w:rPr>
        <w:t xml:space="preserve">Het wijzigen van de XSD </w:t>
      </w:r>
      <w:r w:rsidRPr="00540468">
        <w:rPr>
          <w:rFonts w:eastAsia="Times New Roman" w:cstheme="minorHAnsi"/>
          <w:b/>
          <w:bCs/>
          <w:i/>
          <w:iCs/>
          <w:color w:val="323946"/>
          <w:lang w:eastAsia="nl-NL"/>
        </w:rPr>
        <w:t>wordt dan ook als afgerond beschouwd</w:t>
      </w:r>
      <w:r w:rsidRPr="00540468">
        <w:rPr>
          <w:rFonts w:eastAsia="Times New Roman" w:cstheme="minorHAnsi"/>
          <w:i/>
          <w:iCs/>
          <w:color w:val="323946"/>
          <w:lang w:eastAsia="nl-NL"/>
        </w:rPr>
        <w:t>.</w:t>
      </w:r>
      <w:r>
        <w:rPr>
          <w:rFonts w:eastAsia="Times New Roman" w:cstheme="minorHAnsi"/>
          <w:color w:val="323946"/>
          <w:lang w:eastAsia="nl-NL"/>
        </w:rPr>
        <w:br/>
      </w:r>
      <w:r>
        <w:rPr>
          <w:rFonts w:eastAsia="Times New Roman" w:cstheme="minorHAnsi"/>
          <w:color w:val="323946"/>
          <w:lang w:eastAsia="nl-NL"/>
        </w:rPr>
        <w:br/>
      </w:r>
      <w:r w:rsidR="0002716C" w:rsidRPr="00540468">
        <w:rPr>
          <w:rFonts w:eastAsia="Times New Roman" w:cstheme="minorHAnsi"/>
          <w:b/>
          <w:bCs/>
          <w:color w:val="323946"/>
          <w:u w:val="single"/>
          <w:lang w:eastAsia="nl-NL"/>
        </w:rPr>
        <w:t xml:space="preserve">2. </w:t>
      </w:r>
      <w:r w:rsidR="004156A3" w:rsidRPr="00540468">
        <w:rPr>
          <w:rFonts w:eastAsia="Times New Roman" w:cstheme="minorHAnsi"/>
          <w:b/>
          <w:bCs/>
          <w:color w:val="323946"/>
          <w:u w:val="single"/>
          <w:lang w:eastAsia="nl-NL"/>
        </w:rPr>
        <w:t>Uitbreiding controles door boekhoudsoftware bij aanleveren van de RGS brugstaat</w:t>
      </w:r>
    </w:p>
    <w:p w14:paraId="6DD571EF" w14:textId="7248180F" w:rsidR="00161276" w:rsidRDefault="00161276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>
        <w:rPr>
          <w:rFonts w:eastAsia="Times New Roman" w:cstheme="minorHAnsi"/>
          <w:color w:val="323946"/>
          <w:lang w:eastAsia="nl-NL"/>
        </w:rPr>
        <w:t xml:space="preserve">Op dit moment zijn de volgende controles opgenomen </w:t>
      </w:r>
      <w:r w:rsidRPr="009D6FCF">
        <w:rPr>
          <w:rFonts w:cstheme="minorHAnsi"/>
        </w:rPr>
        <w:t xml:space="preserve">In het document </w:t>
      </w:r>
      <w:hyperlink r:id="rId11" w:tgtFrame="_blank" w:history="1">
        <w:r w:rsidRPr="009D6FCF">
          <w:rPr>
            <w:rFonts w:eastAsia="Times New Roman" w:cstheme="minorHAnsi"/>
            <w:color w:val="2D2D2D"/>
            <w:u w:val="single"/>
            <w:lang w:eastAsia="nl-NL"/>
          </w:rPr>
          <w:t>Complete uitwerking "Van boekhoudpakket tot winstaangifte VPB en IB"</w:t>
        </w:r>
      </w:hyperlink>
      <w:r>
        <w:rPr>
          <w:rFonts w:eastAsia="Times New Roman" w:cstheme="minorHAnsi"/>
          <w:color w:val="323946"/>
          <w:lang w:eastAsia="nl-NL"/>
        </w:rPr>
        <w:t xml:space="preserve">, uit te voeren door boekhoudsoftware voor het aanleveren van </w:t>
      </w:r>
      <w:r w:rsidR="00C76029">
        <w:rPr>
          <w:rFonts w:eastAsia="Times New Roman" w:cstheme="minorHAnsi"/>
          <w:color w:val="323946"/>
          <w:lang w:eastAsia="nl-NL"/>
        </w:rPr>
        <w:t>een</w:t>
      </w:r>
      <w:r>
        <w:rPr>
          <w:rFonts w:eastAsia="Times New Roman" w:cstheme="minorHAnsi"/>
          <w:color w:val="323946"/>
          <w:lang w:eastAsia="nl-NL"/>
        </w:rPr>
        <w:t xml:space="preserve"> RGS brugstaat aan uitvragende partijen:</w:t>
      </w:r>
    </w:p>
    <w:p w14:paraId="4A27A5C2" w14:textId="77777777" w:rsidR="00C76029" w:rsidRDefault="00161276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 w:rsidRPr="00161276">
        <w:rPr>
          <w:rFonts w:cstheme="minorHAnsi"/>
          <w:i/>
          <w:iCs/>
        </w:rPr>
        <w:lastRenderedPageBreak/>
        <w:t xml:space="preserve">1. Aanwezigheid RSIN en/of KVK-nummer en/of Omzetbelastingnummer; </w:t>
      </w:r>
      <w:r w:rsidRPr="00161276">
        <w:rPr>
          <w:rFonts w:cstheme="minorHAnsi"/>
          <w:i/>
          <w:iCs/>
        </w:rPr>
        <w:br/>
        <w:t xml:space="preserve">2. Alle grootboekrekeningen moeten een RGS-code hebben; </w:t>
      </w:r>
      <w:r w:rsidRPr="00161276">
        <w:rPr>
          <w:rFonts w:cstheme="minorHAnsi"/>
          <w:i/>
          <w:iCs/>
        </w:rPr>
        <w:br/>
        <w:t>3. Debet en credit moet in evenwicht zijn;</w:t>
      </w:r>
      <w:r w:rsidRPr="00161276">
        <w:rPr>
          <w:rFonts w:cstheme="minorHAnsi"/>
          <w:i/>
          <w:iCs/>
        </w:rPr>
        <w:br/>
        <w:t xml:space="preserve">4. Vraagposten moeten op nul lopen; </w:t>
      </w:r>
      <w:r w:rsidRPr="00161276">
        <w:rPr>
          <w:rFonts w:cstheme="minorHAnsi"/>
          <w:i/>
          <w:iCs/>
        </w:rPr>
        <w:br/>
        <w:t>5. Als sprake is van een omslagcode moet hier rekening mee gehouden worden, zodat de fiscale aangifte de cijfers binnen krijgt op de juiste rekening.</w:t>
      </w:r>
      <w:r w:rsidRPr="00161276">
        <w:rPr>
          <w:rFonts w:eastAsia="Times New Roman" w:cstheme="minorHAnsi"/>
          <w:color w:val="323946"/>
          <w:lang w:eastAsia="nl-NL"/>
        </w:rPr>
        <w:t xml:space="preserve"> </w:t>
      </w:r>
    </w:p>
    <w:p w14:paraId="5D996895" w14:textId="06B7F5EE" w:rsidR="00C76029" w:rsidRDefault="00C76029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 w:rsidRPr="00C76029">
        <w:rPr>
          <w:rFonts w:eastAsia="Times New Roman" w:cstheme="minorHAnsi"/>
          <w:color w:val="323946"/>
          <w:lang w:eastAsia="nl-NL"/>
        </w:rPr>
        <w:t xml:space="preserve">Vanuit de Belastingdienst is verzocht </w:t>
      </w:r>
      <w:r>
        <w:rPr>
          <w:rFonts w:eastAsia="Times New Roman" w:cstheme="minorHAnsi"/>
          <w:color w:val="323946"/>
          <w:lang w:eastAsia="nl-NL"/>
        </w:rPr>
        <w:t>bovenstaande uit te breiden met de volgende controles, uit te voeren door boekhoudsoftware voor het aanleveren van een RGS brugstaat:</w:t>
      </w:r>
    </w:p>
    <w:p w14:paraId="5A626C33" w14:textId="52ACC9C6" w:rsidR="00C76029" w:rsidRDefault="00C76029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>
        <w:rPr>
          <w:rFonts w:eastAsia="Times New Roman" w:cstheme="minorHAnsi"/>
          <w:color w:val="323946"/>
          <w:lang w:eastAsia="nl-NL"/>
        </w:rPr>
        <w:t xml:space="preserve">In de kolom “Uw reactie” kunt u aangeven akkoord te gaan met betreffende controle of niet. </w:t>
      </w:r>
      <w:r>
        <w:rPr>
          <w:rFonts w:eastAsia="Times New Roman" w:cstheme="minorHAnsi"/>
          <w:color w:val="323946"/>
          <w:lang w:eastAsia="nl-NL"/>
        </w:rPr>
        <w:br/>
        <w:t>In het laatste geval graag aangeven waarom niet.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35"/>
        <w:gridCol w:w="4947"/>
        <w:gridCol w:w="3969"/>
      </w:tblGrid>
      <w:tr w:rsidR="00C76029" w14:paraId="4F920111" w14:textId="77777777" w:rsidTr="00540468">
        <w:trPr>
          <w:tblHeader/>
        </w:trPr>
        <w:tc>
          <w:tcPr>
            <w:tcW w:w="435" w:type="dxa"/>
          </w:tcPr>
          <w:p w14:paraId="0DF38A1F" w14:textId="70C43A0D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proofErr w:type="spellStart"/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Nr</w:t>
            </w:r>
            <w:proofErr w:type="spellEnd"/>
          </w:p>
        </w:tc>
        <w:tc>
          <w:tcPr>
            <w:tcW w:w="4947" w:type="dxa"/>
          </w:tcPr>
          <w:p w14:paraId="53067B90" w14:textId="7DFE3873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Controle</w:t>
            </w:r>
          </w:p>
        </w:tc>
        <w:tc>
          <w:tcPr>
            <w:tcW w:w="3969" w:type="dxa"/>
          </w:tcPr>
          <w:p w14:paraId="3ABF14E9" w14:textId="7488B619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Uw reactie</w:t>
            </w:r>
          </w:p>
        </w:tc>
      </w:tr>
      <w:tr w:rsidR="00C76029" w14:paraId="3543D667" w14:textId="77777777" w:rsidTr="00540468">
        <w:tc>
          <w:tcPr>
            <w:tcW w:w="435" w:type="dxa"/>
          </w:tcPr>
          <w:p w14:paraId="2F3FBB86" w14:textId="49C58347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4947" w:type="dxa"/>
          </w:tcPr>
          <w:p w14:paraId="3B09CF0F" w14:textId="25AE9252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Een debetsaldo moet als een positief getal en een creditsaldo moet als een als negatief getal worden weergegeven;</w:t>
            </w:r>
            <w:r w:rsidR="00C73667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  <w:t>Gerard:</w:t>
            </w:r>
            <w:r w:rsidR="00C73667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  <w:t>Volgens mij inherent aan het feit dat sprake is van saldikolommen en geen aparte debet- en creditkolom.</w:t>
            </w:r>
            <w:r w:rsidR="00C73667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</w:p>
        </w:tc>
        <w:tc>
          <w:tcPr>
            <w:tcW w:w="3969" w:type="dxa"/>
          </w:tcPr>
          <w:p w14:paraId="025941F4" w14:textId="77777777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</w:p>
        </w:tc>
      </w:tr>
      <w:tr w:rsidR="00C76029" w14:paraId="79AAD8DB" w14:textId="77777777" w:rsidTr="00540468">
        <w:tc>
          <w:tcPr>
            <w:tcW w:w="435" w:type="dxa"/>
          </w:tcPr>
          <w:p w14:paraId="06850012" w14:textId="394A062C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947" w:type="dxa"/>
          </w:tcPr>
          <w:p w14:paraId="37606411" w14:textId="798B3169" w:rsidR="00C76029" w:rsidRPr="00C76029" w:rsidRDefault="00803421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803421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Er mogen alleen codes worden meegestuurd op het laagste beschikbare niveau (dus niveau 4 of 5 indien van toepassing). De verdichtingen op hogere niveaus (niveau 1, 2 en 3) mogen dus niet worden meegestuurd</w:t>
            </w: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.</w:t>
            </w: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</w:p>
        </w:tc>
        <w:tc>
          <w:tcPr>
            <w:tcW w:w="3969" w:type="dxa"/>
          </w:tcPr>
          <w:p w14:paraId="07EBBC7E" w14:textId="77777777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</w:p>
        </w:tc>
      </w:tr>
      <w:tr w:rsidR="00C76029" w14:paraId="73A58E66" w14:textId="77777777" w:rsidTr="00540468">
        <w:tc>
          <w:tcPr>
            <w:tcW w:w="435" w:type="dxa"/>
          </w:tcPr>
          <w:p w14:paraId="2A4E3468" w14:textId="67DB957B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947" w:type="dxa"/>
          </w:tcPr>
          <w:p w14:paraId="153D5486" w14:textId="0576E569" w:rsidR="00C76029" w:rsidRPr="003D30C2" w:rsidRDefault="001E6E73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Bedragen moeten worden meegegeven met twee cijfers achter de komma.</w:t>
            </w:r>
            <w:r w:rsidR="003D30C2" w:rsidRP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</w:t>
            </w:r>
            <w:r w:rsidR="002E76E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Dus NIET afgerond. </w:t>
            </w:r>
            <w:r w:rsidR="003D30C2" w:rsidRPr="003D30C2">
              <w:rPr>
                <w:rFonts w:cstheme="minorHAnsi"/>
                <w:sz w:val="20"/>
                <w:szCs w:val="20"/>
              </w:rPr>
              <w:t>Het gaat er voor de aangiftemodule om dat het grootboek zoals aangeleverd tot op de komma klopt. Of dat nu wordt gerealiseerd met 0,1,of 2 cijfers achter de komma maakt niet uit. Als maar duidelijk is dat 1234 als 1234,00 wordt geïnterpreteerd en wordt gecontroleerd.</w:t>
            </w:r>
            <w:r w:rsidR="003D30C2">
              <w:rPr>
                <w:rFonts w:cstheme="minorHAnsi"/>
                <w:sz w:val="20"/>
                <w:szCs w:val="20"/>
              </w:rPr>
              <w:br/>
            </w:r>
            <w:r w:rsid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Gerard:</w:t>
            </w:r>
            <w:r w:rsid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  <w:t>1250,</w:t>
            </w:r>
            <w:r w:rsidR="005E6121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4</w:t>
            </w:r>
            <w:r w:rsidR="0054046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0</w:t>
            </w:r>
            <w:r w:rsid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mag niet aangeleverd worden als 125</w:t>
            </w:r>
            <w:r w:rsidR="005E6121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0</w:t>
            </w:r>
            <w:r w:rsid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. Dus </w:t>
            </w:r>
            <w:r w:rsidR="003D30C2" w:rsidRPr="003D30C2">
              <w:rPr>
                <w:rFonts w:eastAsia="Times New Roman" w:cstheme="minorHAnsi"/>
                <w:b/>
                <w:bCs/>
                <w:color w:val="323946"/>
                <w:sz w:val="20"/>
                <w:szCs w:val="20"/>
                <w:lang w:eastAsia="nl-NL"/>
              </w:rPr>
              <w:t xml:space="preserve">niet </w:t>
            </w:r>
            <w:r w:rsid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afgerond op helen.</w:t>
            </w:r>
            <w:r w:rsidR="0054046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Aanleveren als 1250,4 is wel akkoord.</w:t>
            </w:r>
            <w:r w:rsidRPr="003D30C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</w:p>
        </w:tc>
        <w:tc>
          <w:tcPr>
            <w:tcW w:w="3969" w:type="dxa"/>
          </w:tcPr>
          <w:p w14:paraId="6CE04AE1" w14:textId="77777777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</w:p>
        </w:tc>
      </w:tr>
      <w:tr w:rsidR="00C76029" w14:paraId="6EE81EB8" w14:textId="77777777" w:rsidTr="00540468">
        <w:tc>
          <w:tcPr>
            <w:tcW w:w="435" w:type="dxa"/>
          </w:tcPr>
          <w:p w14:paraId="3154D837" w14:textId="6E02852B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C76029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947" w:type="dxa"/>
          </w:tcPr>
          <w:p w14:paraId="1EF784E2" w14:textId="594F6F88" w:rsidR="00C76029" w:rsidRPr="00C76029" w:rsidRDefault="00B820AD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Records die niet van toepassing zijn (dus de betreffende grootboekrekening  heeft geen mutatie over de periode gekend) mogen niet worden opgenomen, of alleen met </w:t>
            </w:r>
            <w:proofErr w:type="spellStart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ongevulde</w:t>
            </w:r>
            <w:proofErr w:type="spellEnd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tags &lt;</w:t>
            </w:r>
            <w:proofErr w:type="spellStart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OpeningBalance</w:t>
            </w:r>
            <w:proofErr w:type="spellEnd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/&gt;, &lt;</w:t>
            </w:r>
            <w:proofErr w:type="spellStart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ClosingBalance</w:t>
            </w:r>
            <w:proofErr w:type="spellEnd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/&gt;, &lt;</w:t>
            </w:r>
            <w:proofErr w:type="spellStart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ProfitLostLastYear</w:t>
            </w:r>
            <w:proofErr w:type="spellEnd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/&gt; worden opgenomen. Dus ze mogen, indien niet van toepassing, niet met 0 worden ingevuld</w:t>
            </w: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.</w:t>
            </w: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</w:p>
        </w:tc>
        <w:tc>
          <w:tcPr>
            <w:tcW w:w="3969" w:type="dxa"/>
          </w:tcPr>
          <w:p w14:paraId="18B18FD8" w14:textId="77777777" w:rsidR="00C76029" w:rsidRPr="00C76029" w:rsidRDefault="00C76029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</w:p>
        </w:tc>
      </w:tr>
      <w:tr w:rsidR="00B820AD" w14:paraId="61A08322" w14:textId="77777777" w:rsidTr="00540468">
        <w:tc>
          <w:tcPr>
            <w:tcW w:w="435" w:type="dxa"/>
          </w:tcPr>
          <w:p w14:paraId="63C5134B" w14:textId="1B02F234" w:rsidR="00B820AD" w:rsidRPr="00C76029" w:rsidRDefault="00B820AD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947" w:type="dxa"/>
          </w:tcPr>
          <w:p w14:paraId="1A820701" w14:textId="2E12AF9E" w:rsidR="00B820AD" w:rsidRPr="00B820AD" w:rsidRDefault="00B820AD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&lt;</w:t>
            </w:r>
            <w:proofErr w:type="spellStart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OpeningBalance</w:t>
            </w:r>
            <w:proofErr w:type="spellEnd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&gt; en/of &lt;</w:t>
            </w:r>
            <w:proofErr w:type="spellStart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ProfitLostLastYear</w:t>
            </w:r>
            <w:proofErr w:type="spellEnd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&gt; mogen alleen worden ingevuld in een record waar deze van toepassing zijn en moeten anders leeg worden gelaten. Dan mag dus alleen &lt;</w:t>
            </w:r>
            <w:proofErr w:type="spellStart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ClosingBalance</w:t>
            </w:r>
            <w:proofErr w:type="spellEnd"/>
            <w:r w:rsidRPr="00B820AD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&gt; ingevuld worden met een saldo</w:t>
            </w:r>
            <w:r w:rsidR="00272C4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.</w:t>
            </w:r>
            <w:r w:rsidR="00761FBC">
              <w:t xml:space="preserve"> </w:t>
            </w:r>
            <w:r w:rsidR="00761FBC">
              <w:br/>
            </w:r>
            <w:r w:rsidR="00761FBC">
              <w:br/>
            </w:r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Dit gaat over een record waar </w:t>
            </w:r>
            <w:proofErr w:type="spellStart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OpeningBalance</w:t>
            </w:r>
            <w:proofErr w:type="spellEnd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en/of </w:t>
            </w:r>
            <w:proofErr w:type="spellStart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ProfitLossLastYear</w:t>
            </w:r>
            <w:proofErr w:type="spellEnd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nvt</w:t>
            </w:r>
            <w:proofErr w:type="spellEnd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zijn, terwijl </w:t>
            </w:r>
            <w:proofErr w:type="spellStart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ClosingBalance</w:t>
            </w:r>
            <w:proofErr w:type="spellEnd"/>
            <w:r w:rsidR="00761FBC" w:rsidRPr="00761FBC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wel van toepassing is. In dat geval dus geen 0 aanleveren voor die velden, maar leeg laten.</w:t>
            </w: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</w:p>
        </w:tc>
        <w:tc>
          <w:tcPr>
            <w:tcW w:w="3969" w:type="dxa"/>
          </w:tcPr>
          <w:p w14:paraId="09537447" w14:textId="77777777" w:rsidR="00B820AD" w:rsidRPr="00C76029" w:rsidRDefault="00B820AD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</w:p>
        </w:tc>
      </w:tr>
      <w:tr w:rsidR="00B820AD" w14:paraId="210A0AC7" w14:textId="77777777" w:rsidTr="00540468">
        <w:tc>
          <w:tcPr>
            <w:tcW w:w="435" w:type="dxa"/>
          </w:tcPr>
          <w:p w14:paraId="65D3AA28" w14:textId="7011C397" w:rsidR="00B820AD" w:rsidRPr="00C76029" w:rsidRDefault="00B820AD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lastRenderedPageBreak/>
              <w:t>11</w:t>
            </w:r>
          </w:p>
        </w:tc>
        <w:tc>
          <w:tcPr>
            <w:tcW w:w="4947" w:type="dxa"/>
          </w:tcPr>
          <w:p w14:paraId="0433B593" w14:textId="4CEE51EC" w:rsidR="00B820AD" w:rsidRPr="00B820AD" w:rsidRDefault="00272C48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272C4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De RGS codes moeten worden opgemaakt conform de RGS specificatie (te weten </w:t>
            </w:r>
            <w:proofErr w:type="spellStart"/>
            <w:r w:rsidRPr="00272C4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UpperCamelCase</w:t>
            </w:r>
            <w:proofErr w:type="spellEnd"/>
            <w:r w:rsidRPr="00272C4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), dus met een hoofdletter als eerste teken van een niveau (bijvoorbeeld </w:t>
            </w:r>
            <w:proofErr w:type="spellStart"/>
            <w:r w:rsidRPr="00272C4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BMvaMeiCae</w:t>
            </w:r>
            <w:proofErr w:type="spellEnd"/>
            <w:r w:rsidRPr="00272C48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).</w:t>
            </w: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</w:p>
        </w:tc>
        <w:tc>
          <w:tcPr>
            <w:tcW w:w="3969" w:type="dxa"/>
          </w:tcPr>
          <w:p w14:paraId="4EC9713D" w14:textId="77777777" w:rsidR="00B820AD" w:rsidRPr="00C76029" w:rsidRDefault="00B820AD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</w:p>
        </w:tc>
      </w:tr>
      <w:tr w:rsidR="007C0303" w14:paraId="38D7F3BE" w14:textId="77777777" w:rsidTr="00540468">
        <w:tc>
          <w:tcPr>
            <w:tcW w:w="435" w:type="dxa"/>
          </w:tcPr>
          <w:p w14:paraId="0B08BA4A" w14:textId="781AE769" w:rsidR="007C0303" w:rsidRDefault="007C0303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4947" w:type="dxa"/>
          </w:tcPr>
          <w:p w14:paraId="68DF6DBD" w14:textId="645344D9" w:rsidR="007C0303" w:rsidRPr="00272C48" w:rsidRDefault="007C0303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  <w:r w:rsidRPr="007C0303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Het resultaat van het lopend boekjaar mag niet verwerkt zijn in het eigen vermogen einde boekjaar.</w:t>
            </w:r>
            <w:r w:rsidR="005058A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  <w:t>Gerard:</w:t>
            </w:r>
            <w:r w:rsidR="00AF5E3A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  <w:r w:rsidR="00AF5E3A" w:rsidRPr="00AF5E3A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Het wel of niet verwerken van het resultaat van het lopend boekjaar in het eigen vermogen einde boekjaar mag voor de ontvanger geen problemen opleveren, mits maar 100% duidelijk is welke RGS-codes gebruikt worden.</w:t>
            </w:r>
            <w:r w:rsidR="003B28DB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  <w:t xml:space="preserve">Voorwaarde is dan dat de </w:t>
            </w:r>
            <w:r w:rsidR="003B28DB" w:rsidRPr="003B28DB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rekening 9xxxxx “Winstsaldo lopend boekjaar” toe</w:t>
            </w:r>
            <w:r w:rsidR="003B28DB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ge</w:t>
            </w:r>
            <w:r w:rsidR="003B28DB" w:rsidRPr="003B28DB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voeg</w:t>
            </w:r>
            <w:r w:rsidR="003B28DB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d is</w:t>
            </w:r>
            <w:r w:rsidR="003B28DB" w:rsidRPr="003B28DB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aan RGS.</w:t>
            </w:r>
            <w:r w:rsidR="005058A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  <w:t>Zie aparte Cas</w:t>
            </w:r>
            <w:r w:rsidR="00F54205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>us “</w:t>
            </w:r>
            <w:hyperlink r:id="rId12" w:history="1">
              <w:r w:rsidR="00F54205" w:rsidRPr="00BA34C6">
                <w:rPr>
                  <w:rStyle w:val="Hyperlink"/>
                  <w:rFonts w:eastAsia="Times New Roman" w:cstheme="minorHAnsi"/>
                  <w:sz w:val="20"/>
                  <w:szCs w:val="20"/>
                  <w:lang w:eastAsia="nl-NL"/>
                </w:rPr>
                <w:t>Wiki RGS Winst boeken</w:t>
              </w:r>
            </w:hyperlink>
            <w:r w:rsidR="00F54205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”. </w:t>
            </w:r>
            <w:r w:rsidR="005058A2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t xml:space="preserve"> </w:t>
            </w:r>
            <w:r w:rsidR="00C85504"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  <w:br/>
            </w:r>
          </w:p>
        </w:tc>
        <w:tc>
          <w:tcPr>
            <w:tcW w:w="3969" w:type="dxa"/>
          </w:tcPr>
          <w:p w14:paraId="5E81E917" w14:textId="77777777" w:rsidR="007C0303" w:rsidRPr="00C76029" w:rsidRDefault="007C0303" w:rsidP="009D6FCF">
            <w:pPr>
              <w:spacing w:before="100" w:beforeAutospacing="1" w:after="100" w:afterAutospacing="1"/>
              <w:rPr>
                <w:rFonts w:eastAsia="Times New Roman" w:cstheme="minorHAnsi"/>
                <w:color w:val="323946"/>
                <w:sz w:val="20"/>
                <w:szCs w:val="20"/>
                <w:lang w:eastAsia="nl-NL"/>
              </w:rPr>
            </w:pPr>
          </w:p>
        </w:tc>
      </w:tr>
    </w:tbl>
    <w:p w14:paraId="08DC5682" w14:textId="64DC05E9" w:rsidR="009D6FCF" w:rsidRDefault="004156A3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946"/>
          <w:lang w:eastAsia="nl-NL"/>
        </w:rPr>
      </w:pPr>
      <w:r w:rsidRPr="00671D23">
        <w:rPr>
          <w:rFonts w:eastAsia="Times New Roman" w:cstheme="minorHAnsi"/>
          <w:b/>
          <w:bCs/>
          <w:i/>
          <w:iCs/>
          <w:color w:val="323946"/>
          <w:lang w:eastAsia="nl-NL"/>
        </w:rPr>
        <w:t xml:space="preserve">Bovenstaande is </w:t>
      </w:r>
      <w:r w:rsidR="00671D23" w:rsidRPr="00671D23">
        <w:rPr>
          <w:rFonts w:eastAsia="Times New Roman" w:cstheme="minorHAnsi"/>
          <w:b/>
          <w:bCs/>
          <w:i/>
          <w:iCs/>
          <w:color w:val="323946"/>
          <w:lang w:eastAsia="nl-NL"/>
        </w:rPr>
        <w:t xml:space="preserve">nogmaals </w:t>
      </w:r>
      <w:r w:rsidRPr="00671D23">
        <w:rPr>
          <w:rFonts w:eastAsia="Times New Roman" w:cstheme="minorHAnsi"/>
          <w:b/>
          <w:bCs/>
          <w:i/>
          <w:iCs/>
          <w:color w:val="323946"/>
          <w:lang w:eastAsia="nl-NL"/>
        </w:rPr>
        <w:t xml:space="preserve">alleen een aanscherping in de </w:t>
      </w:r>
      <w:r w:rsidR="00913C38">
        <w:rPr>
          <w:rFonts w:eastAsia="Times New Roman" w:cstheme="minorHAnsi"/>
          <w:b/>
          <w:bCs/>
          <w:i/>
          <w:iCs/>
          <w:color w:val="323946"/>
          <w:lang w:eastAsia="nl-NL"/>
        </w:rPr>
        <w:t>aanlevering van de RGS brugstaat</w:t>
      </w:r>
      <w:r w:rsidRPr="00671D23">
        <w:rPr>
          <w:rFonts w:eastAsia="Times New Roman" w:cstheme="minorHAnsi"/>
          <w:b/>
          <w:bCs/>
          <w:i/>
          <w:iCs/>
          <w:color w:val="323946"/>
          <w:lang w:eastAsia="nl-NL"/>
        </w:rPr>
        <w:t xml:space="preserve"> en </w:t>
      </w:r>
      <w:r w:rsidR="00671D23" w:rsidRPr="00671D23">
        <w:rPr>
          <w:rFonts w:eastAsia="Times New Roman" w:cstheme="minorHAnsi"/>
          <w:b/>
          <w:bCs/>
          <w:i/>
          <w:iCs/>
          <w:color w:val="323946"/>
          <w:lang w:eastAsia="nl-NL"/>
        </w:rPr>
        <w:t>heeft geen invloed op de samenstelling van de elementen in de RGS brugstaat zelf.</w:t>
      </w:r>
      <w:r w:rsidRPr="00671D23">
        <w:rPr>
          <w:rFonts w:eastAsia="Times New Roman" w:cstheme="minorHAnsi"/>
          <w:b/>
          <w:bCs/>
          <w:i/>
          <w:iCs/>
          <w:color w:val="323946"/>
          <w:lang w:eastAsia="nl-NL"/>
        </w:rPr>
        <w:t xml:space="preserve"> De RGS brugstaat 2.0 blijft dan ook de meest recente brugstaat.</w:t>
      </w:r>
    </w:p>
    <w:p w14:paraId="67DBA8E3" w14:textId="31CBD15B" w:rsidR="00D367EF" w:rsidRPr="00D367EF" w:rsidRDefault="00D367EF" w:rsidP="009D6F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23946"/>
          <w:lang w:eastAsia="nl-NL"/>
        </w:rPr>
      </w:pPr>
      <w:r w:rsidRPr="00D367EF">
        <w:rPr>
          <w:rFonts w:eastAsia="Times New Roman" w:cstheme="minorHAnsi"/>
          <w:b/>
          <w:bCs/>
          <w:color w:val="323946"/>
          <w:lang w:eastAsia="nl-NL"/>
        </w:rPr>
        <w:t>Reageren</w:t>
      </w:r>
    </w:p>
    <w:p w14:paraId="732B5B49" w14:textId="5917C6AF" w:rsidR="00D367EF" w:rsidRDefault="00D367EF" w:rsidP="009D6FC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Met de mogelijkheid te reageren tot uiterlijk 21 mei 2021.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Reageren kan via </w:t>
      </w:r>
      <w:hyperlink r:id="rId13" w:history="1">
        <w:r w:rsidR="00995B14" w:rsidRPr="00BA2879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info@stipac.nl</w:t>
        </w:r>
      </w:hyperlink>
      <w:r w:rsidR="00995B1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995B14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</w:p>
    <w:sectPr w:rsidR="00D367EF" w:rsidSect="007C0303">
      <w:headerReference w:type="default" r:id="rId14"/>
      <w:footerReference w:type="default" r:id="rId15"/>
      <w:pgSz w:w="11906" w:h="16838"/>
      <w:pgMar w:top="99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83C6" w14:textId="77777777" w:rsidR="00AC6C3B" w:rsidRDefault="00AC6C3B" w:rsidP="006010A3">
      <w:pPr>
        <w:spacing w:after="0" w:line="240" w:lineRule="auto"/>
      </w:pPr>
      <w:r>
        <w:separator/>
      </w:r>
    </w:p>
  </w:endnote>
  <w:endnote w:type="continuationSeparator" w:id="0">
    <w:p w14:paraId="652E8963" w14:textId="77777777" w:rsidR="00AC6C3B" w:rsidRDefault="00AC6C3B" w:rsidP="0060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62136"/>
      <w:docPartObj>
        <w:docPartGallery w:val="Page Numbers (Bottom of Page)"/>
        <w:docPartUnique/>
      </w:docPartObj>
    </w:sdtPr>
    <w:sdtEndPr/>
    <w:sdtContent>
      <w:p w14:paraId="5CAD4C46" w14:textId="54CD7709" w:rsidR="009249C9" w:rsidRDefault="009249C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62B65" w14:textId="77777777" w:rsidR="009249C9" w:rsidRDefault="0092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BC10" w14:textId="77777777" w:rsidR="00AC6C3B" w:rsidRDefault="00AC6C3B" w:rsidP="006010A3">
      <w:pPr>
        <w:spacing w:after="0" w:line="240" w:lineRule="auto"/>
      </w:pPr>
      <w:r>
        <w:separator/>
      </w:r>
    </w:p>
  </w:footnote>
  <w:footnote w:type="continuationSeparator" w:id="0">
    <w:p w14:paraId="6E396E49" w14:textId="77777777" w:rsidR="00AC6C3B" w:rsidRDefault="00AC6C3B" w:rsidP="0060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5672" w14:textId="1F441A4E" w:rsidR="006010A3" w:rsidRPr="006010A3" w:rsidRDefault="006010A3" w:rsidP="006010A3">
    <w:pPr>
      <w:pStyle w:val="Koptekst"/>
      <w:jc w:val="right"/>
      <w:rPr>
        <w:sz w:val="20"/>
        <w:szCs w:val="20"/>
      </w:rPr>
    </w:pPr>
    <w:r w:rsidRPr="006010A3">
      <w:rPr>
        <w:sz w:val="20"/>
        <w:szCs w:val="20"/>
      </w:rPr>
      <w:t xml:space="preserve">RGS </w:t>
    </w:r>
    <w:r>
      <w:rPr>
        <w:sz w:val="20"/>
        <w:szCs w:val="20"/>
      </w:rPr>
      <w:t>b</w:t>
    </w:r>
    <w:r w:rsidRPr="006010A3">
      <w:rPr>
        <w:sz w:val="20"/>
        <w:szCs w:val="20"/>
      </w:rPr>
      <w:t>rugstaat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69D6"/>
    <w:multiLevelType w:val="multilevel"/>
    <w:tmpl w:val="0B9A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91C4B"/>
    <w:multiLevelType w:val="hybridMultilevel"/>
    <w:tmpl w:val="5CB03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E4BA8"/>
    <w:multiLevelType w:val="hybridMultilevel"/>
    <w:tmpl w:val="E108A7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3D"/>
    <w:rsid w:val="0002716C"/>
    <w:rsid w:val="00060BCA"/>
    <w:rsid w:val="00075BC9"/>
    <w:rsid w:val="000E4B0F"/>
    <w:rsid w:val="000F453F"/>
    <w:rsid w:val="000F7671"/>
    <w:rsid w:val="000F7784"/>
    <w:rsid w:val="00130396"/>
    <w:rsid w:val="00161276"/>
    <w:rsid w:val="00177BBD"/>
    <w:rsid w:val="001E6E73"/>
    <w:rsid w:val="00224EF3"/>
    <w:rsid w:val="002317BE"/>
    <w:rsid w:val="00240B4A"/>
    <w:rsid w:val="00267FC8"/>
    <w:rsid w:val="00272C48"/>
    <w:rsid w:val="002752BD"/>
    <w:rsid w:val="002C6163"/>
    <w:rsid w:val="002D544D"/>
    <w:rsid w:val="002E2367"/>
    <w:rsid w:val="002E76E9"/>
    <w:rsid w:val="003176DC"/>
    <w:rsid w:val="00384F52"/>
    <w:rsid w:val="003B28DB"/>
    <w:rsid w:val="003D30C2"/>
    <w:rsid w:val="004156A3"/>
    <w:rsid w:val="00420F75"/>
    <w:rsid w:val="004C7C5D"/>
    <w:rsid w:val="004D1D23"/>
    <w:rsid w:val="005058A2"/>
    <w:rsid w:val="00511F70"/>
    <w:rsid w:val="00540468"/>
    <w:rsid w:val="00571C4A"/>
    <w:rsid w:val="005A280B"/>
    <w:rsid w:val="005E6121"/>
    <w:rsid w:val="006010A3"/>
    <w:rsid w:val="006103A5"/>
    <w:rsid w:val="006426BA"/>
    <w:rsid w:val="00671D23"/>
    <w:rsid w:val="00677D9D"/>
    <w:rsid w:val="00704826"/>
    <w:rsid w:val="00761FBC"/>
    <w:rsid w:val="00777858"/>
    <w:rsid w:val="007C0303"/>
    <w:rsid w:val="007D520C"/>
    <w:rsid w:val="007D59AF"/>
    <w:rsid w:val="007F6744"/>
    <w:rsid w:val="00803421"/>
    <w:rsid w:val="0088638B"/>
    <w:rsid w:val="00913C38"/>
    <w:rsid w:val="009249C9"/>
    <w:rsid w:val="00995B14"/>
    <w:rsid w:val="009D6FCF"/>
    <w:rsid w:val="00A101EE"/>
    <w:rsid w:val="00A70F3D"/>
    <w:rsid w:val="00AA0310"/>
    <w:rsid w:val="00AA3278"/>
    <w:rsid w:val="00AA5766"/>
    <w:rsid w:val="00AC6C3B"/>
    <w:rsid w:val="00AF1B69"/>
    <w:rsid w:val="00AF5E3A"/>
    <w:rsid w:val="00B26E38"/>
    <w:rsid w:val="00B820AD"/>
    <w:rsid w:val="00B91EC3"/>
    <w:rsid w:val="00BA34C6"/>
    <w:rsid w:val="00C17D70"/>
    <w:rsid w:val="00C73667"/>
    <w:rsid w:val="00C76029"/>
    <w:rsid w:val="00C85504"/>
    <w:rsid w:val="00C948AF"/>
    <w:rsid w:val="00D1549F"/>
    <w:rsid w:val="00D21450"/>
    <w:rsid w:val="00D367EF"/>
    <w:rsid w:val="00D77600"/>
    <w:rsid w:val="00E21419"/>
    <w:rsid w:val="00E27D89"/>
    <w:rsid w:val="00E61478"/>
    <w:rsid w:val="00EA062B"/>
    <w:rsid w:val="00F54205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ECB34"/>
  <w15:chartTrackingRefBased/>
  <w15:docId w15:val="{22D86E6A-56FB-4CCF-988E-85E14CE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0F3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01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10A3"/>
  </w:style>
  <w:style w:type="paragraph" w:styleId="Voettekst">
    <w:name w:val="footer"/>
    <w:basedOn w:val="Standaard"/>
    <w:link w:val="VoettekstChar"/>
    <w:uiPriority w:val="99"/>
    <w:unhideWhenUsed/>
    <w:rsid w:val="00601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10A3"/>
  </w:style>
  <w:style w:type="table" w:styleId="Tabelraster">
    <w:name w:val="Table Grid"/>
    <w:basedOn w:val="Standaardtabel"/>
    <w:uiPriority w:val="39"/>
    <w:rsid w:val="00C9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948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48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948A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48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48A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948A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48A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D6FC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pac.nl/wiki_uitleg/7&amp;bronw=1/RGS_brugstaat_versie_2_0.htm" TargetMode="External"/><Relationship Id="rId13" Type="http://schemas.openxmlformats.org/officeDocument/2006/relationships/hyperlink" Target="mailto:info@stipac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pac.nl" TargetMode="External"/><Relationship Id="rId12" Type="http://schemas.openxmlformats.org/officeDocument/2006/relationships/hyperlink" Target="https://www.boekhoudplaza.nl/wiki_uitleg/59&amp;bronw=1/RGS_en_Winst_boeken_in_de_boekhouding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ipac.nl/upload/rgsbrugstaat/versies/2.0/V2.0_Van%20boekhoudpakket%20tot%20winstaangift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tipac.nl/upload/rgsbrugstaat/versies/Versiebeheer_rgs_brugsta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ipac.nl/upload/rgsbrugstaat/versies/2.0/V2.0_Van%20boekhoudpakket%20tot%20winstaangift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Bottemanne</dc:creator>
  <cp:keywords/>
  <dc:description/>
  <cp:lastModifiedBy>Gerard Bottemanne</cp:lastModifiedBy>
  <cp:revision>55</cp:revision>
  <dcterms:created xsi:type="dcterms:W3CDTF">2021-04-24T13:14:00Z</dcterms:created>
  <dcterms:modified xsi:type="dcterms:W3CDTF">2021-04-26T08:27:00Z</dcterms:modified>
</cp:coreProperties>
</file>